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tabs>
          <w:tab w:val="left" w:pos="0"/>
          <w:tab w:val="clear" w:pos="432"/>
        </w:tabs>
        <w:autoSpaceDE w:val="0"/>
        <w:autoSpaceDN w:val="0"/>
        <w:adjustRightInd w:val="0"/>
        <w:ind w:left="562"/>
        <w:rPr>
          <w:rFonts w:hint="eastAsia" w:ascii="宋体" w:hAnsi="宋体" w:eastAsia="宋体"/>
          <w:b/>
          <w:bCs/>
          <w:color w:val="000000"/>
          <w:sz w:val="36"/>
          <w:szCs w:val="36"/>
          <w:u w:val="none" w:color="000000"/>
          <w:lang w:val="en-US" w:eastAsia="zh-CN"/>
        </w:rPr>
      </w:pPr>
      <w:r>
        <w:rPr>
          <w:rFonts w:hint="eastAsia" w:ascii="宋体" w:hAnsi="宋体" w:eastAsia="宋体" w:cs="Times New Roman"/>
          <w:b/>
          <w:bCs/>
          <w:kern w:val="2"/>
          <w:sz w:val="32"/>
          <w:szCs w:val="32"/>
          <w:lang w:val="en-US" w:eastAsia="zh-CN" w:bidi="ar-SA"/>
        </w:rPr>
        <w:t>明光市高标准农田（2023-2030年）建设规划编制采购项目</w:t>
      </w:r>
      <w:bookmarkStart w:id="22" w:name="_GoBack"/>
      <w:bookmarkEnd w:id="22"/>
      <w:r>
        <w:rPr>
          <w:rFonts w:hint="eastAsia" w:ascii="宋体" w:hAnsi="宋体" w:eastAsia="宋体" w:cs="Times New Roman"/>
          <w:b/>
          <w:bCs/>
          <w:kern w:val="2"/>
          <w:sz w:val="32"/>
          <w:szCs w:val="32"/>
          <w:lang w:val="en-US" w:eastAsia="zh-CN" w:bidi="ar-SA"/>
        </w:rPr>
        <w:t>竞争性谈判公告</w:t>
      </w:r>
      <w:bookmarkStart w:id="0" w:name="_Toc35393798"/>
      <w:bookmarkStart w:id="1" w:name="_Toc28359012"/>
      <w:bookmarkStart w:id="2" w:name="_Toc28359089"/>
      <w:bookmarkStart w:id="3" w:name="_Toc35393629"/>
    </w:p>
    <w:p>
      <w:pPr>
        <w:keepNext/>
        <w:keepLines/>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项目概况：</w:t>
      </w:r>
    </w:p>
    <w:p>
      <w:pPr>
        <w:keepNext/>
        <w:keepLines/>
        <w:wordWrap w:val="0"/>
        <w:ind w:firstLine="560" w:firstLineChars="200"/>
        <w:rPr>
          <w:rFonts w:hint="eastAsia" w:ascii="黑体" w:hAnsi="黑体" w:cs="宋体"/>
          <w:color w:val="000000"/>
          <w:sz w:val="28"/>
          <w:szCs w:val="28"/>
        </w:rPr>
      </w:pPr>
      <w:r>
        <w:rPr>
          <w:rFonts w:hint="eastAsia" w:ascii="仿宋" w:hAnsi="仿宋" w:eastAsia="仿宋" w:cs="仿宋"/>
          <w:color w:val="000000"/>
          <w:sz w:val="28"/>
          <w:szCs w:val="28"/>
          <w:u w:val="single"/>
          <w:lang w:eastAsia="zh-CN"/>
        </w:rPr>
        <w:t>明光市高标准农田（2023-2030年）建设规划编制采购项目</w:t>
      </w:r>
      <w:r>
        <w:rPr>
          <w:rFonts w:hint="eastAsia" w:ascii="仿宋" w:hAnsi="仿宋" w:eastAsia="仿宋" w:cs="仿宋"/>
          <w:color w:val="000000"/>
          <w:sz w:val="28"/>
          <w:szCs w:val="28"/>
        </w:rPr>
        <w:t>采购项目的潜在供应商应在</w:t>
      </w:r>
      <w:r>
        <w:rPr>
          <w:rFonts w:hint="eastAsia" w:ascii="仿宋" w:hAnsi="仿宋" w:eastAsia="仿宋" w:cs="仿宋"/>
          <w:color w:val="000000"/>
          <w:sz w:val="28"/>
          <w:szCs w:val="28"/>
          <w:lang w:eastAsia="zh-CN"/>
        </w:rPr>
        <w:t>安徽百士德工程咨询有限公司网站</w:t>
      </w:r>
      <w:r>
        <w:rPr>
          <w:rFonts w:hint="eastAsia" w:ascii="仿宋" w:hAnsi="仿宋" w:eastAsia="仿宋" w:cs="仿宋"/>
          <w:color w:val="000000"/>
          <w:sz w:val="28"/>
          <w:szCs w:val="28"/>
        </w:rPr>
        <w:t>获取采购文件，并于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2023</w:t>
      </w:r>
      <w:r>
        <w:rPr>
          <w:rFonts w:hint="eastAsia" w:ascii="仿宋" w:hAnsi="仿宋" w:eastAsia="仿宋" w:cs="仿宋"/>
          <w:color w:val="000000"/>
          <w:sz w:val="28"/>
          <w:szCs w:val="28"/>
          <w:u w:val="single"/>
        </w:rPr>
        <w:t>年</w:t>
      </w:r>
      <w:r>
        <w:rPr>
          <w:rFonts w:hint="eastAsia" w:ascii="仿宋" w:hAnsi="仿宋" w:eastAsia="仿宋" w:cs="仿宋"/>
          <w:color w:val="0000FF"/>
          <w:sz w:val="28"/>
          <w:szCs w:val="28"/>
          <w:u w:val="single"/>
          <w:lang w:eastAsia="zh-CN"/>
        </w:rPr>
        <w:t>0</w:t>
      </w:r>
      <w:r>
        <w:rPr>
          <w:rFonts w:hint="eastAsia" w:ascii="仿宋" w:hAnsi="仿宋" w:eastAsia="仿宋" w:cs="仿宋"/>
          <w:color w:val="0000FF"/>
          <w:sz w:val="28"/>
          <w:szCs w:val="28"/>
          <w:u w:val="single"/>
          <w:lang w:val="en-US" w:eastAsia="zh-CN"/>
        </w:rPr>
        <w:t>2</w:t>
      </w:r>
      <w:r>
        <w:rPr>
          <w:rFonts w:hint="eastAsia" w:ascii="仿宋" w:hAnsi="仿宋" w:eastAsia="仿宋" w:cs="仿宋"/>
          <w:color w:val="0000FF"/>
          <w:sz w:val="28"/>
          <w:szCs w:val="28"/>
          <w:u w:val="single"/>
          <w:lang w:eastAsia="zh-CN"/>
        </w:rPr>
        <w:t>月</w:t>
      </w:r>
      <w:r>
        <w:rPr>
          <w:rFonts w:hint="eastAsia" w:ascii="仿宋" w:hAnsi="仿宋" w:eastAsia="仿宋" w:cs="仿宋"/>
          <w:color w:val="0000FF"/>
          <w:sz w:val="28"/>
          <w:szCs w:val="28"/>
          <w:u w:val="single"/>
          <w:lang w:val="en-US" w:eastAsia="zh-CN"/>
        </w:rPr>
        <w:t>22</w:t>
      </w:r>
      <w:r>
        <w:rPr>
          <w:rFonts w:hint="eastAsia" w:ascii="仿宋" w:hAnsi="仿宋" w:eastAsia="仿宋" w:cs="仿宋"/>
          <w:color w:val="0000FF"/>
          <w:sz w:val="28"/>
          <w:szCs w:val="28"/>
          <w:u w:val="single"/>
        </w:rPr>
        <w:t>日</w:t>
      </w:r>
      <w:r>
        <w:rPr>
          <w:rFonts w:hint="eastAsia" w:ascii="仿宋" w:hAnsi="仿宋" w:eastAsia="仿宋" w:cs="仿宋"/>
          <w:color w:val="0000FF"/>
          <w:sz w:val="28"/>
          <w:szCs w:val="28"/>
          <w:u w:val="single"/>
          <w:lang w:val="en-US" w:eastAsia="zh-CN"/>
        </w:rPr>
        <w:t>10</w:t>
      </w:r>
      <w:r>
        <w:rPr>
          <w:rFonts w:hint="eastAsia" w:ascii="仿宋" w:hAnsi="仿宋" w:eastAsia="仿宋" w:cs="仿宋"/>
          <w:color w:val="0000FF"/>
          <w:sz w:val="28"/>
          <w:szCs w:val="28"/>
          <w:u w:val="single"/>
        </w:rPr>
        <w:t>点30</w:t>
      </w:r>
      <w:r>
        <w:rPr>
          <w:rFonts w:hint="eastAsia" w:ascii="仿宋" w:hAnsi="仿宋" w:eastAsia="仿宋" w:cs="仿宋"/>
          <w:color w:val="000000"/>
          <w:sz w:val="28"/>
          <w:szCs w:val="28"/>
          <w:u w:val="single"/>
        </w:rPr>
        <w:t>分</w:t>
      </w:r>
      <w:r>
        <w:rPr>
          <w:rFonts w:hint="eastAsia" w:ascii="仿宋" w:hAnsi="仿宋" w:eastAsia="仿宋" w:cs="仿宋"/>
          <w:color w:val="000000"/>
          <w:sz w:val="28"/>
          <w:szCs w:val="28"/>
        </w:rPr>
        <w:t>（北京时间）前递交响应文件。</w:t>
      </w:r>
    </w:p>
    <w:p>
      <w:pPr>
        <w:keepNext/>
        <w:keepLines/>
        <w:spacing w:before="260" w:after="260"/>
        <w:rPr>
          <w:rFonts w:hint="eastAsia" w:ascii="黑体" w:hAnsi="黑体" w:eastAsia="黑体" w:cs="黑体"/>
          <w:color w:val="000000"/>
          <w:sz w:val="28"/>
          <w:szCs w:val="28"/>
        </w:rPr>
      </w:pPr>
      <w:r>
        <w:rPr>
          <w:rFonts w:hint="eastAsia" w:ascii="黑体" w:hAnsi="黑体" w:eastAsia="黑体" w:cs="黑体"/>
          <w:color w:val="000000"/>
          <w:sz w:val="28"/>
          <w:szCs w:val="28"/>
        </w:rPr>
        <w:t>一、项目基本情况</w:t>
      </w:r>
      <w:bookmarkEnd w:id="0"/>
      <w:bookmarkEnd w:id="1"/>
      <w:bookmarkEnd w:id="2"/>
      <w:bookmarkEnd w:id="3"/>
    </w:p>
    <w:p>
      <w:pPr>
        <w:ind w:firstLine="560" w:firstLineChars="200"/>
        <w:rPr>
          <w:rFonts w:hint="eastAsia" w:ascii="仿宋" w:hAnsi="仿宋" w:eastAsia="仿宋"/>
          <w:color w:val="000000"/>
          <w:sz w:val="28"/>
          <w:szCs w:val="28"/>
        </w:rPr>
      </w:pPr>
      <w:bookmarkStart w:id="4" w:name="_Toc35393799"/>
      <w:bookmarkStart w:id="5" w:name="_Toc28359090"/>
      <w:bookmarkStart w:id="6" w:name="_Toc35393630"/>
      <w:bookmarkStart w:id="7" w:name="_Toc28359013"/>
      <w:r>
        <w:rPr>
          <w:rFonts w:hint="eastAsia" w:ascii="仿宋" w:hAnsi="仿宋" w:eastAsia="仿宋"/>
          <w:color w:val="000000"/>
          <w:sz w:val="28"/>
          <w:szCs w:val="28"/>
        </w:rPr>
        <w:t>项目编号：</w:t>
      </w:r>
      <w:r>
        <w:rPr>
          <w:rFonts w:hint="eastAsia" w:ascii="仿宋" w:hAnsi="仿宋" w:eastAsia="仿宋"/>
          <w:color w:val="000000"/>
          <w:sz w:val="28"/>
          <w:szCs w:val="28"/>
          <w:lang w:val="en-US" w:eastAsia="zh-CN"/>
        </w:rPr>
        <w:t>mgnyncj2023-02-01</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项目名称：</w:t>
      </w:r>
      <w:r>
        <w:rPr>
          <w:rFonts w:hint="eastAsia" w:ascii="仿宋" w:hAnsi="仿宋" w:eastAsia="仿宋"/>
          <w:color w:val="000000"/>
          <w:sz w:val="28"/>
          <w:szCs w:val="28"/>
          <w:lang w:eastAsia="zh-CN"/>
        </w:rPr>
        <w:t>明光市高标准农田（2023-2030年）建设规划编制采购项目</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采购方式：☑竞争性谈判 □竞争性磋商 □询价</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预算金额：</w:t>
      </w:r>
      <w:r>
        <w:rPr>
          <w:rFonts w:hint="eastAsia" w:ascii="仿宋" w:hAnsi="仿宋" w:eastAsia="仿宋"/>
          <w:color w:val="000000"/>
          <w:sz w:val="28"/>
          <w:szCs w:val="28"/>
          <w:lang w:val="en-US" w:eastAsia="zh-CN"/>
        </w:rPr>
        <w:t>200000.00</w:t>
      </w:r>
      <w:r>
        <w:rPr>
          <w:rFonts w:hint="eastAsia" w:ascii="仿宋" w:hAnsi="仿宋" w:eastAsia="仿宋"/>
          <w:color w:val="000000"/>
          <w:sz w:val="28"/>
          <w:szCs w:val="28"/>
        </w:rPr>
        <w:t>元</w:t>
      </w:r>
    </w:p>
    <w:p>
      <w:pPr>
        <w:ind w:firstLine="560" w:firstLineChars="200"/>
        <w:rPr>
          <w:rFonts w:hint="eastAsia" w:ascii="仿宋" w:hAnsi="仿宋" w:eastAsia="仿宋"/>
          <w:color w:val="0000FF"/>
          <w:sz w:val="28"/>
          <w:szCs w:val="28"/>
        </w:rPr>
      </w:pPr>
      <w:r>
        <w:rPr>
          <w:rFonts w:hint="eastAsia" w:ascii="仿宋" w:hAnsi="仿宋" w:eastAsia="仿宋"/>
          <w:color w:val="0000FF"/>
          <w:sz w:val="28"/>
          <w:szCs w:val="28"/>
        </w:rPr>
        <w:t>最高限价：</w:t>
      </w:r>
      <w:r>
        <w:rPr>
          <w:rFonts w:hint="eastAsia" w:ascii="仿宋" w:hAnsi="仿宋" w:eastAsia="仿宋"/>
          <w:color w:val="000000"/>
          <w:sz w:val="28"/>
          <w:szCs w:val="28"/>
          <w:lang w:val="en-US" w:eastAsia="zh-CN"/>
        </w:rPr>
        <w:t>200000.00</w:t>
      </w:r>
      <w:r>
        <w:rPr>
          <w:rFonts w:hint="eastAsia" w:ascii="仿宋" w:hAnsi="仿宋" w:eastAsia="仿宋"/>
          <w:color w:val="0000FF"/>
          <w:sz w:val="28"/>
          <w:szCs w:val="28"/>
        </w:rPr>
        <w:t>元</w:t>
      </w:r>
    </w:p>
    <w:p>
      <w:pPr>
        <w:widowControl/>
        <w:ind w:firstLine="560" w:firstLineChars="200"/>
        <w:jc w:val="left"/>
        <w:rPr>
          <w:rFonts w:hint="eastAsia" w:eastAsia="仿宋"/>
          <w:lang w:eastAsia="zh-CN"/>
        </w:rPr>
      </w:pPr>
      <w:r>
        <w:rPr>
          <w:rFonts w:hint="eastAsia" w:ascii="仿宋" w:hAnsi="仿宋" w:eastAsia="仿宋"/>
          <w:color w:val="000000"/>
          <w:sz w:val="28"/>
          <w:szCs w:val="28"/>
        </w:rPr>
        <w:t>采购需求：</w:t>
      </w:r>
      <w:r>
        <w:rPr>
          <w:rFonts w:hint="eastAsia" w:ascii="仿宋" w:hAnsi="仿宋" w:eastAsia="仿宋"/>
          <w:color w:val="000000"/>
          <w:sz w:val="28"/>
          <w:szCs w:val="28"/>
          <w:lang w:eastAsia="zh-CN"/>
        </w:rPr>
        <w:t>明光市高标准农田（2023-2030年）建设规划编制采购项目。</w:t>
      </w:r>
      <w:r>
        <w:rPr>
          <w:rFonts w:hint="eastAsia" w:ascii="仿宋" w:hAnsi="仿宋" w:eastAsia="仿宋"/>
          <w:color w:val="000000"/>
          <w:sz w:val="28"/>
          <w:szCs w:val="28"/>
          <w:lang w:val="en-US" w:eastAsia="zh-CN"/>
        </w:rPr>
        <w:t>主要包括建设目标任务、建设标准和内容、建设监管和后续管护、保障措施等。</w:t>
      </w:r>
    </w:p>
    <w:p>
      <w:pPr>
        <w:ind w:firstLine="560" w:firstLineChars="200"/>
        <w:rPr>
          <w:rFonts w:hint="eastAsia" w:ascii="仿宋" w:hAnsi="仿宋" w:eastAsia="仿宋"/>
          <w:color w:val="FF0000"/>
          <w:sz w:val="28"/>
          <w:szCs w:val="28"/>
          <w:u w:val="single"/>
          <w:lang w:eastAsia="zh-CN"/>
        </w:rPr>
      </w:pPr>
      <w:r>
        <w:rPr>
          <w:rFonts w:hint="eastAsia" w:ascii="仿宋" w:hAnsi="仿宋" w:eastAsia="仿宋"/>
          <w:color w:val="000000"/>
          <w:sz w:val="28"/>
          <w:szCs w:val="28"/>
        </w:rPr>
        <w:t>合同履行期限：</w:t>
      </w:r>
      <w:r>
        <w:rPr>
          <w:rFonts w:hint="eastAsia" w:ascii="仿宋" w:hAnsi="仿宋" w:eastAsia="仿宋"/>
          <w:color w:val="000000"/>
          <w:sz w:val="28"/>
          <w:szCs w:val="28"/>
          <w:lang w:val="en-US" w:eastAsia="zh-CN"/>
        </w:rPr>
        <w:t>服务周期为40日历天</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本项目不接受联合体。</w:t>
      </w:r>
    </w:p>
    <w:p>
      <w:pPr>
        <w:keepNext/>
        <w:keepLines/>
        <w:spacing w:before="260" w:after="260"/>
        <w:rPr>
          <w:rFonts w:ascii="仿宋" w:hAnsi="仿宋" w:eastAsia="仿宋"/>
          <w:color w:val="000000"/>
          <w:sz w:val="28"/>
          <w:szCs w:val="28"/>
        </w:rPr>
      </w:pPr>
      <w:r>
        <w:rPr>
          <w:rFonts w:hint="eastAsia" w:ascii="黑体" w:hAnsi="黑体" w:eastAsia="黑体" w:cs="黑体"/>
          <w:color w:val="000000"/>
          <w:sz w:val="28"/>
          <w:szCs w:val="28"/>
        </w:rPr>
        <w:t>二、申请人的资格要求：</w:t>
      </w:r>
      <w:bookmarkEnd w:id="4"/>
      <w:bookmarkEnd w:id="5"/>
      <w:bookmarkEnd w:id="6"/>
      <w:bookmarkEnd w:id="7"/>
      <w:bookmarkStart w:id="8" w:name="_Toc28359014"/>
      <w:bookmarkStart w:id="9" w:name="_Toc28359091"/>
    </w:p>
    <w:p>
      <w:pPr>
        <w:ind w:firstLine="560" w:firstLineChars="200"/>
        <w:rPr>
          <w:rFonts w:hint="eastAsia" w:ascii="仿宋" w:hAnsi="仿宋" w:eastAsia="仿宋" w:cs="仿宋"/>
          <w:color w:val="000000"/>
          <w:sz w:val="28"/>
          <w:szCs w:val="28"/>
        </w:rPr>
      </w:pPr>
      <w:bookmarkStart w:id="10" w:name="_Toc35393631"/>
      <w:bookmarkStart w:id="11" w:name="_Toc35393800"/>
      <w:r>
        <w:rPr>
          <w:rFonts w:hint="eastAsia" w:ascii="仿宋" w:hAnsi="仿宋" w:eastAsia="仿宋" w:cs="仿宋"/>
          <w:color w:val="000000"/>
          <w:sz w:val="28"/>
          <w:szCs w:val="28"/>
        </w:rPr>
        <w:t>1.满足《中华人民共和国政府采购法》第二十二条规定；</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2.落实政府采购政策需满足的资格要求：</w:t>
      </w:r>
      <w:bookmarkStart w:id="12" w:name="OLE_LINK7"/>
      <w:bookmarkStart w:id="13" w:name="OLE_LINK6"/>
      <w:r>
        <w:rPr>
          <w:rFonts w:hint="eastAsia" w:ascii="仿宋" w:hAnsi="仿宋" w:eastAsia="仿宋" w:cs="仿宋"/>
          <w:color w:val="000000"/>
          <w:sz w:val="28"/>
          <w:szCs w:val="28"/>
        </w:rPr>
        <w:t>按照财政部、工业和信息化部制定的《政府采购促进中小企业发展管理办法》，本项目为专门面向中小企业采购项目份额。企业划型标准按照《关于印发中小企业划型标准规定的通知》（工信部联企业〔2011〕300号）规定执行</w:t>
      </w:r>
      <w:bookmarkEnd w:id="12"/>
      <w:bookmarkEnd w:id="13"/>
      <w:r>
        <w:rPr>
          <w:rFonts w:hint="eastAsia" w:ascii="仿宋" w:hAnsi="仿宋" w:eastAsia="仿宋" w:cs="仿宋"/>
          <w:color w:val="000000"/>
          <w:sz w:val="28"/>
          <w:szCs w:val="28"/>
        </w:rPr>
        <w:t>；</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3.本项目的特定资格要求：</w:t>
      </w:r>
    </w:p>
    <w:p>
      <w:p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①</w:t>
      </w:r>
      <w:r>
        <w:rPr>
          <w:rFonts w:hint="eastAsia" w:ascii="仿宋" w:hAnsi="仿宋" w:eastAsia="仿宋" w:cs="仿宋"/>
          <w:color w:val="000000"/>
          <w:sz w:val="28"/>
          <w:szCs w:val="28"/>
          <w:lang w:val="en-US" w:eastAsia="zh-CN"/>
        </w:rPr>
        <w:t>具有丙级及以上土地规划资质或水利行业资质</w:t>
      </w:r>
      <w:r>
        <w:rPr>
          <w:rFonts w:hint="eastAsia" w:ascii="仿宋" w:hAnsi="仿宋" w:eastAsia="仿宋" w:cs="仿宋"/>
          <w:color w:val="000000"/>
          <w:sz w:val="28"/>
          <w:szCs w:val="28"/>
          <w:lang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②</w:t>
      </w:r>
      <w:r>
        <w:rPr>
          <w:rFonts w:hint="eastAsia" w:ascii="仿宋" w:hAnsi="仿宋" w:eastAsia="仿宋" w:cs="仿宋"/>
          <w:color w:val="000000"/>
          <w:sz w:val="28"/>
          <w:szCs w:val="28"/>
          <w:lang w:val="en-US" w:eastAsia="zh-CN"/>
        </w:rPr>
        <w:t>项目负责人须具备规划设计相关专业或水利相关专业中级及以上工程师职称资格。</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olor w:val="000000"/>
          <w:sz w:val="28"/>
          <w:szCs w:val="28"/>
        </w:rPr>
        <w:t>.</w:t>
      </w:r>
      <w:r>
        <w:rPr>
          <w:rFonts w:hint="eastAsia" w:ascii="仿宋" w:hAnsi="仿宋" w:eastAsia="仿宋" w:cs="仿宋"/>
          <w:color w:val="000000"/>
          <w:sz w:val="28"/>
          <w:szCs w:val="28"/>
          <w:shd w:val="clear" w:color="auto" w:fill="FFFFFF"/>
        </w:rPr>
        <w:t>信誉要求：供应商不得存在以下情形</w:t>
      </w:r>
      <w:r>
        <w:rPr>
          <w:rFonts w:hint="eastAsia" w:ascii="仿宋" w:hAnsi="仿宋" w:eastAsia="仿宋" w:cs="仿宋"/>
          <w:color w:val="000000"/>
          <w:sz w:val="28"/>
          <w:szCs w:val="28"/>
        </w:rPr>
        <w:t>：</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①</w:t>
      </w:r>
      <w:r>
        <w:rPr>
          <w:rFonts w:hint="eastAsia" w:ascii="仿宋" w:hAnsi="仿宋" w:eastAsia="仿宋" w:cs="仿宋"/>
          <w:color w:val="000000"/>
          <w:sz w:val="28"/>
          <w:szCs w:val="28"/>
        </w:rPr>
        <w:t>供应商被人民法院列入失信被执行人的；</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②</w:t>
      </w:r>
      <w:r>
        <w:rPr>
          <w:rFonts w:hint="eastAsia" w:ascii="仿宋" w:hAnsi="仿宋" w:eastAsia="仿宋" w:cs="仿宋"/>
          <w:color w:val="000000"/>
          <w:sz w:val="28"/>
          <w:szCs w:val="28"/>
        </w:rPr>
        <w:t>供应商或其法定代表人或拟派项目经理（项目负责人）被人民检察院列入行贿犯罪档案的；</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③</w:t>
      </w:r>
      <w:r>
        <w:rPr>
          <w:rFonts w:hint="eastAsia" w:ascii="仿宋" w:hAnsi="仿宋" w:eastAsia="仿宋" w:cs="仿宋"/>
          <w:color w:val="000000"/>
          <w:sz w:val="28"/>
          <w:szCs w:val="28"/>
        </w:rPr>
        <w:t>供应商</w:t>
      </w:r>
      <w:r>
        <w:rPr>
          <w:rFonts w:hint="eastAsia" w:ascii="仿宋" w:hAnsi="仿宋" w:eastAsia="仿宋" w:cs="仿宋"/>
          <w:color w:val="000000"/>
          <w:sz w:val="28"/>
          <w:szCs w:val="28"/>
          <w:shd w:val="clear" w:color="auto" w:fill="FFFFFF"/>
        </w:rPr>
        <w:t>被市场监督管理部门列入经营异常名录或者严重违法企业名单的</w:t>
      </w:r>
      <w:r>
        <w:rPr>
          <w:rFonts w:hint="eastAsia" w:ascii="仿宋" w:hAnsi="仿宋" w:eastAsia="仿宋" w:cs="仿宋"/>
          <w:color w:val="000000"/>
          <w:sz w:val="28"/>
          <w:szCs w:val="28"/>
        </w:rPr>
        <w:t>；</w:t>
      </w:r>
    </w:p>
    <w:p>
      <w:pPr>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④供应商被税收部门列入重大税收违法案件当事人的；</w:t>
      </w:r>
    </w:p>
    <w:p>
      <w:pPr>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⑤供应商被政府采购监管部门列入政府采购严重违法失信行为记录名单的；</w:t>
      </w:r>
    </w:p>
    <w:p>
      <w:pPr>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⑥在“信用中国”网站上披露仍在公示期的严重失信行为的。</w:t>
      </w:r>
    </w:p>
    <w:p>
      <w:pPr>
        <w:numPr>
          <w:ilvl w:val="0"/>
          <w:numId w:val="0"/>
        </w:numPr>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5.供应商所属分公司、办事处等分支机构存在第4条信誉要求①-⑥项情形之一的，接受供应商参加本项目。</w:t>
      </w:r>
    </w:p>
    <w:p>
      <w:pPr>
        <w:widowControl/>
        <w:shd w:val="clear" w:color="auto" w:fill="FFFFFF"/>
        <w:ind w:firstLine="562"/>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kern w:val="0"/>
          <w:sz w:val="28"/>
          <w:szCs w:val="28"/>
          <w:shd w:val="clear" w:color="auto" w:fill="FFFFFF"/>
          <w:lang w:bidi="ar"/>
        </w:rPr>
        <w:t>备注：第4、5条按照“关于联合惩戒失信行为加强信用查询管理的通知”查询或承诺。</w:t>
      </w:r>
    </w:p>
    <w:p>
      <w:pPr>
        <w:keepNext/>
        <w:keepLines/>
        <w:spacing w:before="260" w:after="260"/>
        <w:rPr>
          <w:rFonts w:hint="eastAsia" w:ascii="黑体" w:hAnsi="黑体" w:eastAsia="黑体" w:cs="黑体"/>
          <w:color w:val="000000"/>
          <w:sz w:val="28"/>
          <w:szCs w:val="28"/>
        </w:rPr>
      </w:pPr>
      <w:r>
        <w:rPr>
          <w:rFonts w:hint="eastAsia" w:ascii="黑体" w:hAnsi="黑体" w:eastAsia="黑体" w:cs="黑体"/>
          <w:color w:val="000000"/>
          <w:sz w:val="28"/>
          <w:szCs w:val="28"/>
        </w:rPr>
        <w:t>三、获取采购文件</w:t>
      </w:r>
      <w:bookmarkEnd w:id="8"/>
      <w:bookmarkEnd w:id="9"/>
      <w:bookmarkEnd w:id="10"/>
      <w:bookmarkEnd w:id="11"/>
    </w:p>
    <w:p>
      <w:pPr>
        <w:ind w:firstLine="540"/>
        <w:rPr>
          <w:rFonts w:hint="eastAsia" w:ascii="仿宋" w:hAnsi="仿宋" w:eastAsia="仿宋" w:cs="宋体"/>
          <w:iCs/>
          <w:color w:val="000000"/>
          <w:sz w:val="28"/>
          <w:szCs w:val="28"/>
          <w:u w:val="single"/>
          <w:lang w:eastAsia="zh-CN"/>
        </w:rPr>
      </w:pPr>
      <w:bookmarkStart w:id="14" w:name="_Toc35393801"/>
      <w:bookmarkStart w:id="15" w:name="_Toc28359015"/>
      <w:bookmarkStart w:id="16" w:name="_Toc35393632"/>
      <w:bookmarkStart w:id="17" w:name="_Toc28359092"/>
      <w:r>
        <w:rPr>
          <w:rFonts w:hint="eastAsia" w:ascii="仿宋" w:hAnsi="仿宋" w:eastAsia="仿宋" w:cs="宋体"/>
          <w:color w:val="000000"/>
          <w:sz w:val="28"/>
          <w:szCs w:val="28"/>
        </w:rPr>
        <w:t>时间：</w:t>
      </w:r>
      <w:r>
        <w:rPr>
          <w:rFonts w:hint="eastAsia" w:ascii="仿宋" w:hAnsi="仿宋" w:eastAsia="仿宋" w:cs="宋体"/>
          <w:color w:val="000000"/>
          <w:sz w:val="28"/>
          <w:szCs w:val="28"/>
          <w:lang w:eastAsia="zh-CN"/>
        </w:rPr>
        <w:t>2023年</w:t>
      </w:r>
      <w:r>
        <w:rPr>
          <w:rFonts w:hint="eastAsia" w:ascii="仿宋" w:hAnsi="仿宋" w:eastAsia="仿宋" w:cs="宋体"/>
          <w:color w:val="000000"/>
          <w:sz w:val="28"/>
          <w:szCs w:val="28"/>
          <w:lang w:val="en-US" w:eastAsia="zh-CN"/>
        </w:rPr>
        <w:t>02月17</w:t>
      </w:r>
      <w:r>
        <w:rPr>
          <w:rFonts w:hint="eastAsia" w:ascii="仿宋" w:hAnsi="仿宋" w:eastAsia="仿宋" w:cs="宋体"/>
          <w:color w:val="000000"/>
          <w:sz w:val="28"/>
          <w:szCs w:val="28"/>
          <w:lang w:eastAsia="zh-CN"/>
        </w:rPr>
        <w:t>日至202</w:t>
      </w:r>
      <w:r>
        <w:rPr>
          <w:rFonts w:hint="eastAsia" w:ascii="仿宋" w:hAnsi="仿宋" w:eastAsia="仿宋" w:cs="宋体"/>
          <w:color w:val="000000"/>
          <w:sz w:val="28"/>
          <w:szCs w:val="28"/>
          <w:lang w:val="en-US" w:eastAsia="zh-CN"/>
        </w:rPr>
        <w:t>3</w:t>
      </w:r>
      <w:r>
        <w:rPr>
          <w:rFonts w:hint="eastAsia" w:ascii="仿宋" w:hAnsi="仿宋" w:eastAsia="仿宋" w:cs="宋体"/>
          <w:color w:val="000000"/>
          <w:sz w:val="28"/>
          <w:szCs w:val="28"/>
          <w:lang w:eastAsia="zh-CN"/>
        </w:rPr>
        <w:t>年</w:t>
      </w:r>
      <w:r>
        <w:rPr>
          <w:rFonts w:hint="eastAsia" w:ascii="仿宋" w:hAnsi="仿宋" w:eastAsia="仿宋" w:cs="宋体"/>
          <w:color w:val="000000"/>
          <w:sz w:val="28"/>
          <w:szCs w:val="28"/>
          <w:lang w:val="en-US" w:eastAsia="zh-CN"/>
        </w:rPr>
        <w:t>02月21</w:t>
      </w:r>
      <w:r>
        <w:rPr>
          <w:rFonts w:hint="eastAsia" w:ascii="仿宋" w:hAnsi="仿宋" w:eastAsia="仿宋" w:cs="宋体"/>
          <w:color w:val="000000"/>
          <w:sz w:val="28"/>
          <w:szCs w:val="28"/>
          <w:lang w:eastAsia="zh-CN"/>
        </w:rPr>
        <w:t>日</w:t>
      </w:r>
    </w:p>
    <w:p>
      <w:pPr>
        <w:ind w:firstLine="540"/>
        <w:rPr>
          <w:rFonts w:hint="default" w:ascii="仿宋" w:hAnsi="仿宋" w:eastAsia="仿宋" w:cs="宋体"/>
          <w:color w:val="000000"/>
          <w:sz w:val="28"/>
          <w:szCs w:val="28"/>
          <w:u w:val="single"/>
          <w:lang w:val="en-US" w:eastAsia="zh-CN"/>
        </w:rPr>
      </w:pPr>
      <w:r>
        <w:rPr>
          <w:rFonts w:hint="eastAsia" w:ascii="仿宋" w:hAnsi="仿宋" w:eastAsia="仿宋" w:cs="宋体"/>
          <w:color w:val="000000"/>
          <w:sz w:val="28"/>
          <w:szCs w:val="28"/>
        </w:rPr>
        <w:t>地点：</w:t>
      </w:r>
      <w:r>
        <w:rPr>
          <w:rFonts w:hint="eastAsia" w:ascii="仿宋" w:hAnsi="仿宋" w:eastAsia="仿宋" w:cs="宋体"/>
          <w:color w:val="000000"/>
          <w:sz w:val="28"/>
          <w:szCs w:val="28"/>
          <w:lang w:eastAsia="zh-CN"/>
        </w:rPr>
        <w:t>安徽百士德工程咨询有限公司网站</w:t>
      </w:r>
    </w:p>
    <w:p>
      <w:pPr>
        <w:ind w:firstLine="540"/>
        <w:rPr>
          <w:rFonts w:ascii="仿宋" w:hAnsi="仿宋" w:eastAsia="仿宋" w:cs="宋体"/>
          <w:color w:val="000000"/>
          <w:sz w:val="28"/>
          <w:szCs w:val="28"/>
          <w:u w:val="single"/>
        </w:rPr>
      </w:pPr>
      <w:r>
        <w:rPr>
          <w:rFonts w:hint="eastAsia" w:ascii="仿宋" w:hAnsi="仿宋" w:eastAsia="仿宋" w:cs="宋体"/>
          <w:color w:val="000000"/>
          <w:sz w:val="28"/>
          <w:szCs w:val="28"/>
        </w:rPr>
        <w:t>方式：</w:t>
      </w:r>
      <w:r>
        <w:rPr>
          <w:rFonts w:hint="eastAsia" w:ascii="仿宋" w:hAnsi="仿宋" w:eastAsia="仿宋" w:cs="宋体"/>
          <w:color w:val="000000"/>
          <w:sz w:val="28"/>
          <w:szCs w:val="28"/>
          <w:lang w:eastAsia="zh-CN"/>
        </w:rPr>
        <w:t>领取</w:t>
      </w:r>
      <w:r>
        <w:rPr>
          <w:rFonts w:hint="eastAsia" w:ascii="仿宋" w:hAnsi="仿宋" w:eastAsia="仿宋" w:cs="宋体"/>
          <w:color w:val="000000"/>
          <w:sz w:val="28"/>
          <w:szCs w:val="28"/>
        </w:rPr>
        <w:t>下载</w:t>
      </w:r>
    </w:p>
    <w:p>
      <w:pPr>
        <w:ind w:firstLine="540"/>
        <w:rPr>
          <w:rFonts w:ascii="仿宋" w:hAnsi="仿宋" w:eastAsia="仿宋" w:cs="宋体"/>
          <w:color w:val="000000"/>
          <w:sz w:val="28"/>
          <w:szCs w:val="28"/>
        </w:rPr>
      </w:pPr>
      <w:r>
        <w:rPr>
          <w:rFonts w:hint="eastAsia" w:ascii="仿宋" w:hAnsi="仿宋" w:eastAsia="仿宋" w:cs="宋体"/>
          <w:color w:val="000000"/>
          <w:sz w:val="28"/>
          <w:szCs w:val="28"/>
        </w:rPr>
        <w:t>售价：0元</w:t>
      </w:r>
    </w:p>
    <w:p>
      <w:pPr>
        <w:keepNext/>
        <w:keepLines/>
        <w:spacing w:before="260" w:after="260"/>
        <w:rPr>
          <w:rFonts w:hint="eastAsia" w:ascii="黑体" w:hAnsi="黑体" w:eastAsia="黑体" w:cs="黑体"/>
          <w:color w:val="000000"/>
          <w:sz w:val="28"/>
          <w:szCs w:val="28"/>
        </w:rPr>
      </w:pPr>
      <w:r>
        <w:rPr>
          <w:rFonts w:hint="eastAsia" w:ascii="黑体" w:hAnsi="黑体" w:eastAsia="黑体" w:cs="黑体"/>
          <w:color w:val="000000"/>
          <w:sz w:val="28"/>
          <w:szCs w:val="28"/>
        </w:rPr>
        <w:t>四、响应文件提交</w:t>
      </w:r>
      <w:bookmarkEnd w:id="14"/>
      <w:bookmarkEnd w:id="15"/>
      <w:bookmarkEnd w:id="16"/>
      <w:bookmarkEnd w:id="17"/>
    </w:p>
    <w:p>
      <w:pPr>
        <w:ind w:firstLine="560" w:firstLineChars="200"/>
        <w:rPr>
          <w:rFonts w:hint="eastAsia" w:ascii="仿宋" w:hAnsi="仿宋" w:eastAsia="仿宋" w:cs="宋体"/>
          <w:iCs/>
          <w:color w:val="000000"/>
          <w:sz w:val="28"/>
          <w:szCs w:val="28"/>
          <w:u w:val="single"/>
        </w:rPr>
      </w:pPr>
      <w:bookmarkStart w:id="18" w:name="_Toc35393633"/>
      <w:bookmarkStart w:id="19" w:name="_Toc35393802"/>
      <w:bookmarkStart w:id="20" w:name="_Toc28359093"/>
      <w:bookmarkStart w:id="21" w:name="_Toc28359016"/>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2023年02月</w:t>
      </w:r>
      <w:r>
        <w:rPr>
          <w:rFonts w:hint="eastAsia" w:ascii="仿宋" w:hAnsi="仿宋" w:eastAsia="仿宋"/>
          <w:color w:val="000000"/>
          <w:sz w:val="28"/>
          <w:szCs w:val="28"/>
          <w:lang w:val="en-US" w:eastAsia="zh-CN"/>
        </w:rPr>
        <w:t>22</w:t>
      </w:r>
      <w:r>
        <w:rPr>
          <w:rFonts w:hint="eastAsia" w:ascii="仿宋" w:hAnsi="仿宋" w:eastAsia="仿宋"/>
          <w:color w:val="000000"/>
          <w:sz w:val="28"/>
          <w:szCs w:val="28"/>
          <w:lang w:eastAsia="zh-CN"/>
        </w:rPr>
        <w:t>日</w:t>
      </w:r>
      <w:r>
        <w:rPr>
          <w:rFonts w:hint="eastAsia" w:ascii="仿宋" w:hAnsi="仿宋" w:eastAsia="仿宋"/>
          <w:color w:val="000000"/>
          <w:sz w:val="28"/>
          <w:szCs w:val="28"/>
          <w:lang w:val="en-US" w:eastAsia="zh-CN"/>
        </w:rPr>
        <w:t>10</w:t>
      </w:r>
      <w:r>
        <w:rPr>
          <w:rFonts w:hint="eastAsia" w:ascii="仿宋" w:hAnsi="仿宋" w:eastAsia="仿宋"/>
          <w:color w:val="000000"/>
          <w:sz w:val="28"/>
          <w:szCs w:val="28"/>
          <w:lang w:eastAsia="zh-CN"/>
        </w:rPr>
        <w:t>点30分</w:t>
      </w:r>
      <w:r>
        <w:rPr>
          <w:rFonts w:hint="eastAsia" w:ascii="仿宋" w:hAnsi="仿宋" w:eastAsia="仿宋"/>
          <w:bCs/>
          <w:color w:val="000000"/>
          <w:sz w:val="28"/>
          <w:szCs w:val="28"/>
        </w:rPr>
        <w:t>（北京时间）</w:t>
      </w:r>
    </w:p>
    <w:p>
      <w:pPr>
        <w:ind w:firstLine="560" w:firstLineChars="200"/>
        <w:rPr>
          <w:rFonts w:hint="eastAsia" w:ascii="仿宋" w:hAnsi="仿宋" w:eastAsia="仿宋"/>
          <w:bCs/>
          <w:color w:val="000000"/>
          <w:sz w:val="28"/>
          <w:szCs w:val="28"/>
          <w:u w:val="single"/>
          <w:lang w:eastAsia="zh-CN"/>
        </w:rPr>
      </w:pPr>
      <w:r>
        <w:rPr>
          <w:rFonts w:hint="eastAsia" w:ascii="仿宋" w:hAnsi="仿宋" w:eastAsia="仿宋"/>
          <w:color w:val="000000"/>
          <w:sz w:val="28"/>
          <w:szCs w:val="28"/>
        </w:rPr>
        <w:t>地点：</w:t>
      </w:r>
      <w:r>
        <w:rPr>
          <w:rFonts w:hint="eastAsia" w:ascii="仿宋" w:hAnsi="仿宋" w:eastAsia="仿宋"/>
          <w:color w:val="000000"/>
          <w:sz w:val="28"/>
          <w:szCs w:val="28"/>
          <w:lang w:eastAsia="zh-CN"/>
        </w:rPr>
        <w:t>明光市农业农村局（明光市政务大楼</w:t>
      </w:r>
      <w:r>
        <w:rPr>
          <w:rFonts w:hint="eastAsia" w:ascii="仿宋" w:hAnsi="仿宋" w:eastAsia="仿宋"/>
          <w:color w:val="000000"/>
          <w:sz w:val="28"/>
          <w:szCs w:val="28"/>
          <w:lang w:val="en-US" w:eastAsia="zh-CN"/>
        </w:rPr>
        <w:t>14楼</w:t>
      </w:r>
      <w:r>
        <w:rPr>
          <w:rFonts w:hint="eastAsia" w:ascii="仿宋" w:hAnsi="仿宋" w:eastAsia="仿宋"/>
          <w:color w:val="000000"/>
          <w:sz w:val="28"/>
          <w:szCs w:val="28"/>
          <w:lang w:eastAsia="zh-CN"/>
        </w:rPr>
        <w:t>）</w:t>
      </w:r>
    </w:p>
    <w:p>
      <w:pPr>
        <w:keepNext/>
        <w:keepLines/>
        <w:spacing w:before="260" w:after="260"/>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五、开启</w:t>
      </w:r>
      <w:bookmarkEnd w:id="18"/>
      <w:bookmarkEnd w:id="19"/>
      <w:bookmarkEnd w:id="20"/>
      <w:bookmarkEnd w:id="21"/>
      <w:r>
        <w:rPr>
          <w:rFonts w:hint="eastAsia" w:ascii="黑体" w:hAnsi="黑体" w:eastAsia="黑体" w:cs="黑体"/>
          <w:color w:val="000000"/>
          <w:sz w:val="28"/>
          <w:szCs w:val="28"/>
          <w:lang w:val="en-US" w:eastAsia="zh-CN"/>
        </w:rPr>
        <w:t xml:space="preserve"> </w:t>
      </w:r>
    </w:p>
    <w:p>
      <w:pPr>
        <w:ind w:firstLine="560" w:firstLineChars="200"/>
        <w:rPr>
          <w:rFonts w:ascii="仿宋" w:hAnsi="仿宋" w:eastAsia="仿宋"/>
          <w:bCs/>
          <w:color w:val="000000"/>
          <w:sz w:val="28"/>
          <w:szCs w:val="28"/>
          <w:u w:val="single"/>
        </w:rPr>
      </w:pPr>
      <w:r>
        <w:rPr>
          <w:rFonts w:hint="eastAsia" w:ascii="仿宋" w:hAnsi="仿宋" w:eastAsia="仿宋"/>
          <w:color w:val="000000"/>
          <w:sz w:val="28"/>
          <w:szCs w:val="28"/>
        </w:rPr>
        <w:t>间：</w:t>
      </w:r>
      <w:r>
        <w:rPr>
          <w:rFonts w:hint="eastAsia" w:ascii="仿宋" w:hAnsi="仿宋" w:eastAsia="仿宋"/>
          <w:color w:val="000000"/>
          <w:sz w:val="28"/>
          <w:szCs w:val="28"/>
          <w:lang w:eastAsia="zh-CN"/>
        </w:rPr>
        <w:t>2023年02月</w:t>
      </w:r>
      <w:r>
        <w:rPr>
          <w:rFonts w:hint="eastAsia" w:ascii="仿宋" w:hAnsi="仿宋" w:eastAsia="仿宋"/>
          <w:color w:val="000000"/>
          <w:sz w:val="28"/>
          <w:szCs w:val="28"/>
          <w:lang w:val="en-US" w:eastAsia="zh-CN"/>
        </w:rPr>
        <w:t>22</w:t>
      </w:r>
      <w:r>
        <w:rPr>
          <w:rFonts w:hint="eastAsia" w:ascii="仿宋" w:hAnsi="仿宋" w:eastAsia="仿宋"/>
          <w:color w:val="000000"/>
          <w:sz w:val="28"/>
          <w:szCs w:val="28"/>
          <w:lang w:eastAsia="zh-CN"/>
        </w:rPr>
        <w:t>日</w:t>
      </w:r>
      <w:r>
        <w:rPr>
          <w:rFonts w:hint="eastAsia" w:ascii="仿宋" w:hAnsi="仿宋" w:eastAsia="仿宋"/>
          <w:color w:val="000000"/>
          <w:sz w:val="28"/>
          <w:szCs w:val="28"/>
          <w:lang w:val="en-US" w:eastAsia="zh-CN"/>
        </w:rPr>
        <w:t>10</w:t>
      </w:r>
      <w:r>
        <w:rPr>
          <w:rFonts w:hint="eastAsia" w:ascii="仿宋" w:hAnsi="仿宋" w:eastAsia="仿宋"/>
          <w:color w:val="000000"/>
          <w:sz w:val="28"/>
          <w:szCs w:val="28"/>
          <w:lang w:eastAsia="zh-CN"/>
        </w:rPr>
        <w:t>点30分</w:t>
      </w:r>
      <w:r>
        <w:rPr>
          <w:rFonts w:hint="eastAsia" w:ascii="仿宋" w:hAnsi="仿宋" w:eastAsia="仿宋"/>
          <w:bCs/>
          <w:color w:val="000000"/>
          <w:sz w:val="28"/>
          <w:szCs w:val="28"/>
        </w:rPr>
        <w:t>（北京时间）</w:t>
      </w:r>
    </w:p>
    <w:p>
      <w:pPr>
        <w:keepNext/>
        <w:keepLines/>
        <w:spacing w:before="260" w:after="260"/>
        <w:rPr>
          <w:rFonts w:hint="eastAsia" w:ascii="仿宋" w:hAnsi="仿宋" w:eastAsia="仿宋"/>
          <w:color w:val="000000"/>
          <w:sz w:val="28"/>
          <w:szCs w:val="28"/>
          <w:lang w:eastAsia="zh-CN"/>
        </w:rPr>
      </w:pPr>
      <w:r>
        <w:rPr>
          <w:rFonts w:hint="eastAsia" w:ascii="仿宋" w:hAnsi="仿宋" w:eastAsia="仿宋"/>
          <w:color w:val="000000"/>
          <w:sz w:val="28"/>
          <w:szCs w:val="28"/>
        </w:rPr>
        <w:t>地点：</w:t>
      </w:r>
      <w:r>
        <w:rPr>
          <w:rFonts w:hint="eastAsia" w:ascii="仿宋" w:hAnsi="仿宋" w:eastAsia="仿宋"/>
          <w:color w:val="000000"/>
          <w:sz w:val="28"/>
          <w:szCs w:val="28"/>
          <w:lang w:eastAsia="zh-CN"/>
        </w:rPr>
        <w:t>明光市农业农村局（明光市政务大楼</w:t>
      </w:r>
      <w:r>
        <w:rPr>
          <w:rFonts w:hint="eastAsia" w:ascii="仿宋" w:hAnsi="仿宋" w:eastAsia="仿宋"/>
          <w:color w:val="000000"/>
          <w:sz w:val="28"/>
          <w:szCs w:val="28"/>
          <w:lang w:val="en-US" w:eastAsia="zh-CN"/>
        </w:rPr>
        <w:t>14楼会议室</w:t>
      </w:r>
      <w:r>
        <w:rPr>
          <w:rFonts w:hint="eastAsia" w:ascii="仿宋" w:hAnsi="仿宋" w:eastAsia="仿宋"/>
          <w:color w:val="000000"/>
          <w:sz w:val="28"/>
          <w:szCs w:val="28"/>
          <w:lang w:eastAsia="zh-CN"/>
        </w:rPr>
        <w:t>）</w:t>
      </w:r>
    </w:p>
    <w:p>
      <w:pPr>
        <w:keepNext/>
        <w:keepLines/>
        <w:spacing w:before="260" w:after="260"/>
        <w:rPr>
          <w:rFonts w:hint="eastAsia" w:ascii="黑体" w:hAnsi="黑体" w:eastAsia="黑体" w:cs="黑体"/>
          <w:color w:val="000000"/>
          <w:sz w:val="28"/>
          <w:szCs w:val="28"/>
        </w:rPr>
      </w:pPr>
      <w:r>
        <w:rPr>
          <w:rFonts w:hint="eastAsia" w:ascii="黑体" w:hAnsi="黑体" w:eastAsia="黑体" w:cs="黑体"/>
          <w:color w:val="000000"/>
          <w:sz w:val="28"/>
          <w:szCs w:val="28"/>
        </w:rPr>
        <w:t>六、公告期限</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自本公告发布之日起3个工作日。</w:t>
      </w:r>
    </w:p>
    <w:p>
      <w:pPr>
        <w:keepNext/>
        <w:keepLines/>
        <w:spacing w:before="260" w:after="260"/>
        <w:rPr>
          <w:rFonts w:hint="eastAsia" w:ascii="黑体" w:hAnsi="黑体" w:eastAsia="黑体" w:cs="黑体"/>
          <w:color w:val="000000"/>
          <w:sz w:val="28"/>
          <w:szCs w:val="28"/>
        </w:rPr>
      </w:pPr>
      <w:r>
        <w:rPr>
          <w:rFonts w:hint="eastAsia" w:ascii="黑体" w:hAnsi="黑体" w:eastAsia="黑体" w:cs="黑体"/>
          <w:color w:val="000000"/>
          <w:sz w:val="28"/>
          <w:szCs w:val="28"/>
        </w:rPr>
        <w:t>七、保证金金额及缴纳账户</w:t>
      </w:r>
    </w:p>
    <w:p>
      <w:pPr>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是否要求供应商提交保证金：不要求。</w:t>
      </w:r>
    </w:p>
    <w:p>
      <w:pPr>
        <w:keepNext/>
        <w:keepLines/>
        <w:spacing w:before="260" w:after="260"/>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八、其他补充事宜</w:t>
      </w:r>
      <w:r>
        <w:rPr>
          <w:rFonts w:hint="eastAsia" w:ascii="黑体" w:hAnsi="黑体" w:eastAsia="黑体" w:cs="黑体"/>
          <w:color w:val="000000"/>
          <w:sz w:val="28"/>
          <w:szCs w:val="28"/>
          <w:lang w:eastAsia="zh-CN"/>
        </w:rPr>
        <w:t>：无</w:t>
      </w:r>
    </w:p>
    <w:p>
      <w:pPr>
        <w:pStyle w:val="8"/>
        <w:widowControl/>
        <w:shd w:val="clear" w:color="auto" w:fill="FFFFFF"/>
        <w:wordWrap w:val="0"/>
        <w:ind w:firstLine="560" w:firstLineChars="200"/>
        <w:rPr>
          <w:rFonts w:hint="eastAsia" w:ascii="仿宋" w:hAnsi="仿宋" w:eastAsia="仿宋" w:cs="仿宋"/>
          <w:color w:val="000000"/>
          <w:sz w:val="28"/>
          <w:szCs w:val="28"/>
        </w:rPr>
      </w:pPr>
    </w:p>
    <w:p>
      <w:pPr>
        <w:keepNext/>
        <w:keepLines/>
        <w:spacing w:before="260" w:after="260"/>
        <w:rPr>
          <w:rFonts w:hint="eastAsia" w:ascii="黑体" w:hAnsi="黑体" w:eastAsia="黑体" w:cs="黑体"/>
          <w:color w:val="000000"/>
          <w:sz w:val="28"/>
          <w:szCs w:val="28"/>
        </w:rPr>
      </w:pPr>
      <w:r>
        <w:rPr>
          <w:rFonts w:hint="eastAsia" w:ascii="黑体" w:hAnsi="黑体" w:eastAsia="黑体" w:cs="黑体"/>
          <w:color w:val="000000"/>
          <w:sz w:val="28"/>
          <w:szCs w:val="28"/>
        </w:rPr>
        <w:t>九、凡对本次采购提出询问，请按以下方式联系。</w:t>
      </w:r>
    </w:p>
    <w:p>
      <w:pPr>
        <w:pStyle w:val="6"/>
        <w:spacing w:line="360" w:lineRule="auto"/>
        <w:ind w:firstLine="560" w:firstLineChars="200"/>
        <w:jc w:val="both"/>
        <w:rPr>
          <w:rFonts w:ascii="仿宋" w:hAnsi="仿宋" w:eastAsia="仿宋" w:cs="宋体"/>
          <w:b w:val="0"/>
          <w:color w:val="000000"/>
          <w:sz w:val="28"/>
          <w:szCs w:val="28"/>
        </w:rPr>
      </w:pPr>
      <w:r>
        <w:rPr>
          <w:rFonts w:hint="eastAsia" w:ascii="仿宋" w:hAnsi="仿宋" w:eastAsia="仿宋" w:cs="宋体"/>
          <w:b w:val="0"/>
          <w:color w:val="000000"/>
          <w:sz w:val="28"/>
          <w:szCs w:val="28"/>
        </w:rPr>
        <w:t>1.采购人信息</w:t>
      </w:r>
    </w:p>
    <w:p>
      <w:pPr>
        <w:spacing w:line="360" w:lineRule="auto"/>
        <w:ind w:firstLine="560" w:firstLineChars="200"/>
        <w:jc w:val="left"/>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u w:val="single"/>
          <w:lang w:eastAsia="zh-CN"/>
        </w:rPr>
        <w:t>明光市农业农村局</w:t>
      </w:r>
    </w:p>
    <w:p>
      <w:pPr>
        <w:spacing w:line="360" w:lineRule="auto"/>
        <w:ind w:firstLine="560" w:firstLineChars="200"/>
        <w:jc w:val="left"/>
        <w:rPr>
          <w:rFonts w:hint="default" w:ascii="仿宋" w:hAnsi="仿宋" w:eastAsia="仿宋"/>
          <w:color w:val="000000"/>
          <w:sz w:val="28"/>
          <w:szCs w:val="28"/>
          <w:lang w:val="en-US"/>
        </w:rPr>
      </w:pPr>
      <w:r>
        <w:rPr>
          <w:rFonts w:hint="eastAsia" w:ascii="仿宋" w:hAnsi="仿宋" w:eastAsia="仿宋"/>
          <w:color w:val="000000"/>
          <w:sz w:val="28"/>
          <w:szCs w:val="28"/>
        </w:rPr>
        <w:t>地    址：</w:t>
      </w:r>
      <w:r>
        <w:rPr>
          <w:rFonts w:hint="eastAsia" w:ascii="仿宋" w:hAnsi="仿宋" w:eastAsia="仿宋"/>
          <w:color w:val="000000"/>
          <w:sz w:val="28"/>
          <w:szCs w:val="28"/>
          <w:u w:val="single"/>
        </w:rPr>
        <w:t>明光市</w:t>
      </w:r>
      <w:r>
        <w:rPr>
          <w:rFonts w:hint="eastAsia" w:ascii="仿宋" w:hAnsi="仿宋" w:eastAsia="仿宋"/>
          <w:color w:val="000000"/>
          <w:sz w:val="28"/>
          <w:szCs w:val="28"/>
          <w:u w:val="single"/>
          <w:lang w:eastAsia="zh-CN"/>
        </w:rPr>
        <w:t>政务大楼</w:t>
      </w:r>
      <w:r>
        <w:rPr>
          <w:rFonts w:hint="eastAsia" w:ascii="仿宋" w:hAnsi="仿宋" w:eastAsia="仿宋"/>
          <w:color w:val="000000"/>
          <w:sz w:val="28"/>
          <w:szCs w:val="28"/>
          <w:u w:val="single"/>
          <w:lang w:val="en-US" w:eastAsia="zh-CN"/>
        </w:rPr>
        <w:t>14楼</w:t>
      </w:r>
    </w:p>
    <w:p>
      <w:pPr>
        <w:spacing w:line="360" w:lineRule="auto"/>
        <w:ind w:firstLine="560" w:firstLineChars="200"/>
        <w:jc w:val="left"/>
        <w:rPr>
          <w:rFonts w:hint="eastAsia" w:ascii="仿宋" w:hAnsi="仿宋" w:eastAsia="仿宋"/>
          <w:color w:val="000000"/>
          <w:sz w:val="28"/>
          <w:szCs w:val="28"/>
          <w:u w:val="single"/>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val="en-US" w:eastAsia="zh-CN"/>
        </w:rPr>
        <w:t>15855059108</w:t>
      </w:r>
      <w:r>
        <w:rPr>
          <w:rFonts w:hint="eastAsia" w:ascii="仿宋" w:hAnsi="仿宋" w:eastAsia="仿宋"/>
          <w:color w:val="000000"/>
          <w:sz w:val="28"/>
          <w:szCs w:val="28"/>
          <w:u w:val="single"/>
          <w:lang w:val="en-US" w:eastAsia="zh-CN"/>
        </w:rPr>
        <w:t xml:space="preserve"> </w:t>
      </w:r>
    </w:p>
    <w:p>
      <w:pPr>
        <w:spacing w:line="360" w:lineRule="auto"/>
        <w:ind w:firstLine="562" w:firstLineChars="200"/>
        <w:jc w:val="left"/>
        <w:rPr>
          <w:rFonts w:ascii="仿宋" w:hAnsi="仿宋" w:eastAsia="仿宋" w:cs="宋体"/>
          <w:b/>
          <w:color w:val="000000"/>
          <w:sz w:val="28"/>
          <w:szCs w:val="28"/>
        </w:rPr>
      </w:pPr>
      <w:r>
        <w:rPr>
          <w:rFonts w:hint="eastAsia" w:ascii="仿宋" w:hAnsi="仿宋" w:eastAsia="仿宋" w:cs="宋体"/>
          <w:b/>
          <w:color w:val="000000"/>
          <w:sz w:val="28"/>
          <w:szCs w:val="28"/>
        </w:rPr>
        <w:t>2.采购代理机构信息</w:t>
      </w:r>
    </w:p>
    <w:p>
      <w:pPr>
        <w:spacing w:line="360" w:lineRule="auto"/>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u w:val="single"/>
          <w:lang w:eastAsia="zh-CN"/>
        </w:rPr>
        <w:t>安徽百士德工程咨询有限公司</w:t>
      </w:r>
    </w:p>
    <w:p>
      <w:pPr>
        <w:spacing w:line="360" w:lineRule="auto"/>
        <w:ind w:firstLine="560" w:firstLineChars="200"/>
        <w:rPr>
          <w:rFonts w:hint="eastAsia" w:ascii="仿宋" w:hAnsi="仿宋" w:eastAsia="仿宋"/>
          <w:color w:val="000000"/>
          <w:sz w:val="28"/>
          <w:szCs w:val="28"/>
          <w:u w:val="single"/>
          <w:lang w:eastAsia="zh-CN"/>
        </w:rPr>
      </w:pPr>
      <w:r>
        <w:rPr>
          <w:rFonts w:hint="eastAsia" w:ascii="仿宋" w:hAnsi="仿宋" w:eastAsia="仿宋"/>
          <w:color w:val="000000"/>
          <w:sz w:val="28"/>
          <w:szCs w:val="28"/>
        </w:rPr>
        <w:t>地　　址：</w:t>
      </w:r>
      <w:r>
        <w:rPr>
          <w:rFonts w:hint="eastAsia" w:ascii="仿宋" w:hAnsi="仿宋" w:eastAsia="仿宋"/>
          <w:color w:val="000000"/>
          <w:sz w:val="28"/>
          <w:szCs w:val="28"/>
          <w:u w:val="single"/>
          <w:lang w:eastAsia="zh-CN"/>
        </w:rPr>
        <w:t>滁州市会峰路72-12号</w:t>
      </w:r>
    </w:p>
    <w:p>
      <w:pPr>
        <w:spacing w:line="360" w:lineRule="auto"/>
        <w:ind w:firstLine="560" w:firstLineChars="200"/>
        <w:rPr>
          <w:rFonts w:hint="eastAsia" w:ascii="仿宋" w:hAnsi="仿宋" w:eastAsia="仿宋"/>
          <w:color w:val="000000"/>
          <w:sz w:val="28"/>
          <w:szCs w:val="28"/>
          <w:u w:val="single"/>
          <w:lang w:eastAsia="zh-CN"/>
        </w:rPr>
      </w:pPr>
      <w:r>
        <w:rPr>
          <w:rFonts w:hint="eastAsia" w:ascii="仿宋" w:hAnsi="仿宋" w:eastAsia="仿宋"/>
          <w:color w:val="000000"/>
          <w:sz w:val="28"/>
          <w:szCs w:val="28"/>
        </w:rPr>
        <w:t>联系方式：</w:t>
      </w:r>
      <w:r>
        <w:rPr>
          <w:rFonts w:hint="eastAsia" w:ascii="仿宋" w:hAnsi="仿宋" w:eastAsia="仿宋"/>
          <w:color w:val="000000"/>
          <w:sz w:val="28"/>
          <w:szCs w:val="28"/>
          <w:u w:val="single"/>
          <w:lang w:eastAsia="zh-CN"/>
        </w:rPr>
        <w:t>13955010538</w:t>
      </w:r>
    </w:p>
    <w:p>
      <w:pPr>
        <w:pStyle w:val="6"/>
        <w:spacing w:line="360" w:lineRule="auto"/>
        <w:ind w:firstLine="560" w:firstLineChars="200"/>
        <w:jc w:val="both"/>
        <w:rPr>
          <w:rFonts w:ascii="仿宋" w:hAnsi="仿宋" w:eastAsia="仿宋" w:cs="宋体"/>
          <w:b w:val="0"/>
          <w:color w:val="000000"/>
          <w:sz w:val="28"/>
          <w:szCs w:val="28"/>
        </w:rPr>
      </w:pPr>
      <w:r>
        <w:rPr>
          <w:rFonts w:hint="eastAsia" w:ascii="仿宋" w:hAnsi="仿宋" w:eastAsia="仿宋" w:cs="宋体"/>
          <w:b w:val="0"/>
          <w:color w:val="000000"/>
          <w:sz w:val="28"/>
          <w:szCs w:val="28"/>
        </w:rPr>
        <w:t>3.项目联系</w:t>
      </w:r>
      <w:r>
        <w:rPr>
          <w:rFonts w:ascii="仿宋" w:hAnsi="仿宋" w:eastAsia="仿宋" w:cs="宋体"/>
          <w:b w:val="0"/>
          <w:color w:val="000000"/>
          <w:sz w:val="28"/>
          <w:szCs w:val="28"/>
        </w:rPr>
        <w:t>方式</w:t>
      </w:r>
    </w:p>
    <w:p>
      <w:pPr>
        <w:pStyle w:val="7"/>
        <w:spacing w:line="36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项目联系人：</w:t>
      </w:r>
      <w:r>
        <w:rPr>
          <w:rFonts w:hint="eastAsia" w:ascii="仿宋" w:hAnsi="仿宋" w:eastAsia="仿宋"/>
          <w:color w:val="auto"/>
          <w:sz w:val="28"/>
          <w:szCs w:val="28"/>
          <w:lang w:eastAsia="zh-CN"/>
        </w:rPr>
        <w:t>罗道群</w:t>
      </w:r>
    </w:p>
    <w:p>
      <w:pPr>
        <w:pStyle w:val="7"/>
        <w:spacing w:line="360" w:lineRule="auto"/>
        <w:ind w:firstLine="560" w:firstLineChars="200"/>
        <w:rPr>
          <w:rFonts w:hint="eastAsia" w:eastAsia="仿宋"/>
          <w:lang w:eastAsia="zh-CN"/>
        </w:rPr>
      </w:pPr>
      <w:r>
        <w:rPr>
          <w:rFonts w:hint="eastAsia" w:ascii="仿宋" w:hAnsi="仿宋" w:eastAsia="仿宋"/>
          <w:color w:val="000000"/>
          <w:sz w:val="28"/>
          <w:szCs w:val="28"/>
        </w:rPr>
        <w:t>电　　 话：</w:t>
      </w:r>
      <w:r>
        <w:rPr>
          <w:rFonts w:hint="eastAsia" w:ascii="仿宋" w:hAnsi="仿宋" w:eastAsia="仿宋"/>
          <w:color w:val="000000"/>
          <w:sz w:val="28"/>
          <w:szCs w:val="28"/>
          <w:u w:val="single"/>
          <w:lang w:eastAsia="zh-CN"/>
        </w:rPr>
        <w:t>13955010538</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5"/>
      <w:numFmt w:val="japaneseCounting"/>
      <w:pStyle w:val="5"/>
      <w:lvlText w:val="第%1条"/>
      <w:lvlJc w:val="left"/>
      <w:pPr>
        <w:tabs>
          <w:tab w:val="left" w:pos="1687"/>
        </w:tabs>
        <w:ind w:left="1687" w:hanging="1125"/>
      </w:pPr>
      <w:rPr>
        <w:rFonts w:hint="default"/>
      </w:rPr>
    </w:lvl>
    <w:lvl w:ilvl="1" w:tentative="0">
      <w:start w:val="1"/>
      <w:numFmt w:val="none"/>
      <w:lvlText w:val=" "/>
      <w:lvlJc w:val="left"/>
      <w:pPr>
        <w:tabs>
          <w:tab w:val="left" w:pos="576"/>
        </w:tabs>
        <w:ind w:left="576" w:hanging="576"/>
      </w:pPr>
      <w:rPr>
        <w:rFonts w:hint="eastAsia"/>
      </w:rPr>
    </w:lvl>
    <w:lvl w:ilvl="2" w:tentative="0">
      <w:start w:val="1"/>
      <w:numFmt w:val="lowerRoman"/>
      <w:lvlText w:val="%3."/>
      <w:lvlJc w:val="right"/>
      <w:pPr>
        <w:tabs>
          <w:tab w:val="left" w:pos="1822"/>
        </w:tabs>
        <w:ind w:left="1822" w:hanging="420"/>
      </w:p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OTY2ZDNlYTdhMGNkMWVmOWJiNTI5MWFlZWEwNzEifQ=="/>
  </w:docVars>
  <w:rsids>
    <w:rsidRoot w:val="7D4D2DE6"/>
    <w:rsid w:val="675D33BC"/>
    <w:rsid w:val="7D4D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widowControl/>
      <w:numPr>
        <w:ilvl w:val="0"/>
        <w:numId w:val="1"/>
      </w:numPr>
      <w:tabs>
        <w:tab w:val="left" w:pos="432"/>
        <w:tab w:val="clear" w:pos="1687"/>
      </w:tabs>
      <w:jc w:val="center"/>
      <w:outlineLvl w:val="0"/>
    </w:pPr>
    <w:rPr>
      <w:rFonts w:ascii="黑体" w:eastAsia="黑体"/>
      <w:kern w:val="0"/>
      <w:sz w:val="52"/>
      <w:szCs w:val="20"/>
    </w:rPr>
  </w:style>
  <w:style w:type="paragraph" w:styleId="6">
    <w:name w:val="heading 2"/>
    <w:basedOn w:val="1"/>
    <w:next w:val="1"/>
    <w:qFormat/>
    <w:uiPriority w:val="0"/>
    <w:pPr>
      <w:keepNext/>
      <w:jc w:val="center"/>
      <w:outlineLvl w:val="1"/>
    </w:pPr>
    <w:rPr>
      <w:b/>
      <w:sz w:val="36"/>
      <w:szCs w:val="20"/>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eastAsia="宋体"/>
      <w:sz w:val="21"/>
      <w:szCs w:val="20"/>
    </w:rPr>
  </w:style>
  <w:style w:type="paragraph" w:styleId="3">
    <w:name w:val="Body Text Indent"/>
    <w:basedOn w:val="1"/>
    <w:next w:val="4"/>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4">
    <w:name w:val="envelope return"/>
    <w:basedOn w:val="1"/>
    <w:next w:val="1"/>
    <w:qFormat/>
    <w:uiPriority w:val="0"/>
    <w:pPr>
      <w:snapToGrid w:val="0"/>
    </w:pPr>
    <w:rPr>
      <w:rFonts w:ascii="Arial" w:hAnsi="Arial"/>
    </w:rPr>
  </w:style>
  <w:style w:type="paragraph" w:styleId="7">
    <w:name w:val="Plain Text"/>
    <w:basedOn w:val="1"/>
    <w:qFormat/>
    <w:uiPriority w:val="99"/>
    <w:rPr>
      <w:rFonts w:ascii="宋体" w:hAnsi="Courier New"/>
      <w:szCs w:val="20"/>
    </w:rPr>
  </w:style>
  <w:style w:type="paragraph" w:styleId="8">
    <w:name w:val="Normal (Web)"/>
    <w:basedOn w:val="1"/>
    <w:next w:val="9"/>
    <w:qFormat/>
    <w:uiPriority w:val="99"/>
    <w:rPr>
      <w:sz w:val="24"/>
    </w:rPr>
  </w:style>
  <w:style w:type="paragraph" w:customStyle="1" w:styleId="9">
    <w:name w:val="正文文字 8"/>
    <w:next w:val="1"/>
    <w:qFormat/>
    <w:uiPriority w:val="99"/>
    <w:pPr>
      <w:widowControl w:val="0"/>
      <w:ind w:left="240"/>
      <w:jc w:val="both"/>
    </w:pPr>
    <w:rPr>
      <w:rFonts w:ascii="Times New Roman" w:hAnsi="Times New Roman" w:eastAsia="宋体" w:cs="Times New Roman"/>
      <w:kern w:val="2"/>
      <w:sz w:val="16"/>
      <w:szCs w:val="24"/>
      <w:lang w:val="en-US" w:eastAsia="zh-CN" w:bidi="ar-SA"/>
    </w:rPr>
  </w:style>
  <w:style w:type="paragraph" w:styleId="10">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1095</Words>
  <Characters>1233</Characters>
  <Lines>0</Lines>
  <Paragraphs>0</Paragraphs>
  <TotalTime>0</TotalTime>
  <ScaleCrop>false</ScaleCrop>
  <LinksUpToDate>false</LinksUpToDate>
  <CharactersWithSpaces>1255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2023-02-26T14:49:00Z</dcterms:created>
  <dc:creator>NTKO</dc:creator>
  <cp:lastModifiedBy>NTKO</cp:lastModifiedBy>
  <dcterms:modified xsi:type="dcterms:W3CDTF">2023-02-26T14:51:17Z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874EEAFAD30E4048A72FC1B1DBABF0BC</vt:lpwstr>
  </property>
</Properties>
</file>